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604E" w14:textId="77777777" w:rsidR="00A52F95" w:rsidRDefault="00A52F95" w:rsidP="00A52F95">
      <w:pPr>
        <w:rPr>
          <w:b/>
          <w:bCs/>
        </w:rPr>
      </w:pPr>
      <w:r>
        <w:rPr>
          <w:rFonts w:ascii="仿宋_GB2312" w:eastAsia="仿宋_GB2312" w:hint="eastAsia"/>
          <w:b/>
          <w:bCs/>
          <w:sz w:val="28"/>
          <w:szCs w:val="28"/>
        </w:rPr>
        <w:t>附件：外语学院数字语言教学软件技术参数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859"/>
        <w:gridCol w:w="11810"/>
        <w:gridCol w:w="696"/>
      </w:tblGrid>
      <w:tr w:rsidR="00A52F95" w14:paraId="435344C8" w14:textId="77777777" w:rsidTr="00C92044">
        <w:tc>
          <w:tcPr>
            <w:tcW w:w="696" w:type="dxa"/>
            <w:noWrap/>
            <w:vAlign w:val="center"/>
          </w:tcPr>
          <w:p w14:paraId="02B58F45" w14:textId="77777777" w:rsidR="00A52F95" w:rsidRDefault="00A52F95" w:rsidP="00C92044">
            <w:pPr>
              <w:widowControl/>
              <w:jc w:val="center"/>
              <w:rPr>
                <w:rFonts w:ascii="宋体" w:hAnsi="宋体" w:cs="宋体"/>
                <w:kern w:val="0"/>
                <w:sz w:val="24"/>
              </w:rPr>
            </w:pPr>
            <w:r>
              <w:rPr>
                <w:rFonts w:ascii="宋体" w:hAnsi="宋体" w:cs="宋体" w:hint="eastAsia"/>
                <w:kern w:val="0"/>
                <w:sz w:val="24"/>
              </w:rPr>
              <w:t>序号</w:t>
            </w:r>
          </w:p>
        </w:tc>
        <w:tc>
          <w:tcPr>
            <w:tcW w:w="859" w:type="dxa"/>
            <w:noWrap/>
            <w:vAlign w:val="center"/>
          </w:tcPr>
          <w:p w14:paraId="0A45F228" w14:textId="77777777" w:rsidR="00A52F95" w:rsidRDefault="00A52F95" w:rsidP="00C92044">
            <w:pPr>
              <w:widowControl/>
              <w:jc w:val="center"/>
              <w:rPr>
                <w:rFonts w:ascii="宋体" w:hAnsi="宋体" w:cs="宋体"/>
                <w:kern w:val="0"/>
                <w:sz w:val="24"/>
              </w:rPr>
            </w:pPr>
            <w:r>
              <w:rPr>
                <w:rFonts w:ascii="宋体" w:hAnsi="宋体" w:cs="宋体" w:hint="eastAsia"/>
                <w:kern w:val="0"/>
                <w:sz w:val="24"/>
              </w:rPr>
              <w:t>设备名称</w:t>
            </w:r>
          </w:p>
        </w:tc>
        <w:tc>
          <w:tcPr>
            <w:tcW w:w="11810" w:type="dxa"/>
            <w:noWrap/>
            <w:vAlign w:val="center"/>
          </w:tcPr>
          <w:p w14:paraId="3867A2D4" w14:textId="77777777" w:rsidR="00A52F95" w:rsidRDefault="00A52F95" w:rsidP="00C92044">
            <w:pPr>
              <w:widowControl/>
              <w:jc w:val="center"/>
              <w:rPr>
                <w:rFonts w:ascii="宋体" w:hAnsi="宋体" w:cs="宋体"/>
                <w:kern w:val="0"/>
                <w:sz w:val="24"/>
              </w:rPr>
            </w:pPr>
            <w:r>
              <w:rPr>
                <w:rFonts w:ascii="宋体" w:hAnsi="宋体" w:cs="宋体" w:hint="eastAsia"/>
                <w:kern w:val="0"/>
                <w:sz w:val="24"/>
              </w:rPr>
              <w:t>技术参数</w:t>
            </w:r>
          </w:p>
        </w:tc>
        <w:tc>
          <w:tcPr>
            <w:tcW w:w="696" w:type="dxa"/>
            <w:noWrap/>
            <w:vAlign w:val="center"/>
          </w:tcPr>
          <w:p w14:paraId="7ADE759F" w14:textId="77777777" w:rsidR="00A52F95" w:rsidRDefault="00A52F95" w:rsidP="00C92044">
            <w:pPr>
              <w:widowControl/>
              <w:jc w:val="center"/>
              <w:rPr>
                <w:rFonts w:ascii="宋体" w:hAnsi="宋体" w:cs="宋体"/>
                <w:kern w:val="0"/>
                <w:sz w:val="24"/>
              </w:rPr>
            </w:pPr>
            <w:r>
              <w:rPr>
                <w:rFonts w:ascii="宋体" w:hAnsi="宋体" w:cs="宋体" w:hint="eastAsia"/>
                <w:kern w:val="0"/>
                <w:sz w:val="24"/>
              </w:rPr>
              <w:t>数量</w:t>
            </w:r>
          </w:p>
        </w:tc>
      </w:tr>
      <w:tr w:rsidR="00A52F95" w14:paraId="0B8E61F9" w14:textId="77777777" w:rsidTr="00C92044">
        <w:tc>
          <w:tcPr>
            <w:tcW w:w="696" w:type="dxa"/>
            <w:shd w:val="clear" w:color="000000" w:fill="FFFFFF"/>
            <w:noWrap/>
            <w:vAlign w:val="center"/>
          </w:tcPr>
          <w:p w14:paraId="6C827569" w14:textId="77777777" w:rsidR="00A52F95" w:rsidRDefault="00A52F95" w:rsidP="00C92044">
            <w:pPr>
              <w:widowControl/>
              <w:jc w:val="center"/>
              <w:rPr>
                <w:rFonts w:ascii="宋体" w:hAnsi="宋体" w:cs="宋体"/>
                <w:kern w:val="0"/>
                <w:sz w:val="20"/>
                <w:szCs w:val="20"/>
              </w:rPr>
            </w:pPr>
            <w:r>
              <w:rPr>
                <w:rFonts w:ascii="宋体" w:hAnsi="宋体" w:cs="宋体" w:hint="eastAsia"/>
                <w:kern w:val="0"/>
                <w:sz w:val="20"/>
                <w:szCs w:val="20"/>
              </w:rPr>
              <w:t>1</w:t>
            </w:r>
          </w:p>
        </w:tc>
        <w:tc>
          <w:tcPr>
            <w:tcW w:w="859" w:type="dxa"/>
            <w:shd w:val="clear" w:color="000000" w:fill="FFFFFF"/>
            <w:noWrap/>
            <w:vAlign w:val="center"/>
          </w:tcPr>
          <w:p w14:paraId="63DF254B" w14:textId="77777777" w:rsidR="00A52F95" w:rsidRDefault="00A52F95" w:rsidP="00C92044">
            <w:pPr>
              <w:widowControl/>
              <w:jc w:val="center"/>
              <w:rPr>
                <w:rFonts w:ascii="宋体" w:hAnsi="宋体" w:cs="宋体"/>
                <w:kern w:val="0"/>
                <w:sz w:val="20"/>
                <w:szCs w:val="20"/>
              </w:rPr>
            </w:pPr>
            <w:r>
              <w:rPr>
                <w:rFonts w:ascii="宋体" w:hAnsi="宋体" w:cs="宋体" w:hint="eastAsia"/>
                <w:kern w:val="0"/>
                <w:sz w:val="20"/>
                <w:szCs w:val="20"/>
              </w:rPr>
              <w:t>数字语言实验室软件V3.0</w:t>
            </w:r>
          </w:p>
        </w:tc>
        <w:tc>
          <w:tcPr>
            <w:tcW w:w="11810" w:type="dxa"/>
            <w:shd w:val="clear" w:color="000000" w:fill="FFFFFF"/>
            <w:vAlign w:val="center"/>
          </w:tcPr>
          <w:p w14:paraId="02A69AAC"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▲1.支持Windows和Android等操作系统，能满足语言实验教学需要，提供中国教育技术协会外语专业委员会包含此功能描述的产品认证报告复印件并加盖生产厂家公章。</w:t>
            </w:r>
          </w:p>
          <w:p w14:paraId="4C886597"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2.具有屏幕广播功能，且可以使用画笔对课件作相关标识，画笔支持10块画板，每块画板支持透明、绿底、黑底、白底等呈现方式，满足教师不同的显示需求。也可以把某一个学生的屏幕分享给所有的学生或者指定的学生，支持录制成MP4视频文件。(提供软件截图)</w:t>
            </w:r>
          </w:p>
          <w:p w14:paraId="27AE3909"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3.在进行屏幕广播带音视频的课件时，可以同时进行语音对讲，并可以把教师电脑课件的声音和教师麦克风的声音同时广播给所有学生端，学生端可以针对自己的需要分别调节教师课件的音量和教师麦克风的音量，即可以把教师课件的声音在左声道听，教师麦克风的声音在右声道听，同时</w:t>
            </w:r>
            <w:proofErr w:type="gramStart"/>
            <w:r>
              <w:rPr>
                <w:rFonts w:ascii="宋体" w:hAnsi="宋体" w:cs="宋体" w:hint="eastAsia"/>
                <w:kern w:val="0"/>
                <w:sz w:val="20"/>
                <w:szCs w:val="20"/>
              </w:rPr>
              <w:t>学生端还可以</w:t>
            </w:r>
            <w:proofErr w:type="gramEnd"/>
            <w:r>
              <w:rPr>
                <w:rFonts w:ascii="宋体" w:hAnsi="宋体" w:cs="宋体" w:hint="eastAsia"/>
                <w:kern w:val="0"/>
                <w:sz w:val="20"/>
                <w:szCs w:val="20"/>
              </w:rPr>
              <w:t>对左右声道音量分别调节，系统支持笔记本电脑作业教师主控计算机时，也可实现此功能。（依据有CNAS资质的国家级广电质量检测中心加盖生产企业公章的检测报告）</w:t>
            </w:r>
          </w:p>
          <w:p w14:paraId="61CEDD51"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4.系统具有录音视图，教师可以一键开始/暂停/停止所有学生进行全程双轨录音，教师可以一键回放录音，让每个学生自己听自己的录音；也可以把某个学生的录音回放给所有的学生，双轨录音功能：要求系统须提供双轨录音功能，即可将两名同学的对话声或是将原语和</w:t>
            </w:r>
            <w:proofErr w:type="gramStart"/>
            <w:r>
              <w:rPr>
                <w:rFonts w:ascii="宋体" w:hAnsi="宋体" w:cs="宋体" w:hint="eastAsia"/>
                <w:kern w:val="0"/>
                <w:sz w:val="20"/>
                <w:szCs w:val="20"/>
              </w:rPr>
              <w:t>译语</w:t>
            </w:r>
            <w:proofErr w:type="gramEnd"/>
            <w:r>
              <w:rPr>
                <w:rFonts w:ascii="宋体" w:hAnsi="宋体" w:cs="宋体" w:hint="eastAsia"/>
                <w:kern w:val="0"/>
                <w:sz w:val="20"/>
                <w:szCs w:val="20"/>
              </w:rPr>
              <w:t>分别录制在同一文件中的不同轨道上，且采样率≥48KHz、延时≤3ms，以方便教师点评及打分（依据有CNAS资质的国家级广电质量检测中心加盖生产企业公章的检测报告）。须要求录音文件直接生成MP3录音格式，在同一个界面上列出所有的历史录音。</w:t>
            </w:r>
          </w:p>
          <w:p w14:paraId="580D5E77"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5.流畅的网络影音广播功能，可同时发布24路音视频节目，每路频道既可播放本地音视频文件也可以播放外接多媒体设备信号。学生可根据自己的兴趣爱好任意选择频道进行观看，教师也可以设置学生收看某一频道，支持0.5-2倍变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变调，支持4K视频的广播；(提供软件截图)</w:t>
            </w:r>
          </w:p>
          <w:p w14:paraId="13EDE69B"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6.教师可以将全体学生分为若干小组进行会话练习；可以设定多个讨论主题，由学生自行加入主题进行口语交流，同时学生可将语音讨论过程以mp3文件录制下来。</w:t>
            </w:r>
          </w:p>
          <w:p w14:paraId="28B486F3"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7.可视授课：学生可以通过学生端显示屏清晰看到教师的板书、面部表情以及口型等，并能够实现唇音同步，支持录制成MP4视频文件。(提供软件截图)</w:t>
            </w:r>
          </w:p>
          <w:p w14:paraId="30A9EC6C"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lastRenderedPageBreak/>
              <w:t>8.监听监视点评：老师在监听学生朗读或口语表达时，可以随时对学生的发音情况进行标记提醒，比如：声音太小、声音过慢、声音过快、自定义等，并实时提醒学生，如果学生机安装了摄像头还可以同时监视学生发音的口形。</w:t>
            </w:r>
          </w:p>
          <w:p w14:paraId="01DFC467"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9.录音回放标记：在教学学生图标视图中，曾经</w:t>
            </w:r>
            <w:proofErr w:type="gramStart"/>
            <w:r>
              <w:rPr>
                <w:rFonts w:ascii="宋体" w:hAnsi="宋体" w:cs="宋体" w:hint="eastAsia"/>
                <w:kern w:val="0"/>
                <w:sz w:val="20"/>
                <w:szCs w:val="20"/>
              </w:rPr>
              <w:t>被教学</w:t>
            </w:r>
            <w:proofErr w:type="gramEnd"/>
            <w:r>
              <w:rPr>
                <w:rFonts w:ascii="宋体" w:hAnsi="宋体" w:cs="宋体" w:hint="eastAsia"/>
                <w:kern w:val="0"/>
                <w:sz w:val="20"/>
                <w:szCs w:val="20"/>
              </w:rPr>
              <w:t>标记过的学生图标会被打星号，这些学生的录音在被回放时，也会在回放进度</w:t>
            </w:r>
            <w:proofErr w:type="gramStart"/>
            <w:r>
              <w:rPr>
                <w:rFonts w:ascii="宋体" w:hAnsi="宋体" w:cs="宋体" w:hint="eastAsia"/>
                <w:kern w:val="0"/>
                <w:sz w:val="20"/>
                <w:szCs w:val="20"/>
              </w:rPr>
              <w:t>条显示</w:t>
            </w:r>
            <w:proofErr w:type="gramEnd"/>
            <w:r>
              <w:rPr>
                <w:rFonts w:ascii="宋体" w:hAnsi="宋体" w:cs="宋体" w:hint="eastAsia"/>
                <w:kern w:val="0"/>
                <w:sz w:val="20"/>
                <w:szCs w:val="20"/>
              </w:rPr>
              <w:t>声音太小、声音过慢、声音过快、自定义等标记，方便教师进行讲解。</w:t>
            </w:r>
          </w:p>
          <w:p w14:paraId="007E5CBE"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10.支持音箱编解码教学机，教师端软件在不影响教师</w:t>
            </w:r>
            <w:proofErr w:type="gramStart"/>
            <w:r>
              <w:rPr>
                <w:rFonts w:ascii="宋体" w:hAnsi="宋体" w:cs="宋体" w:hint="eastAsia"/>
                <w:kern w:val="0"/>
                <w:sz w:val="20"/>
                <w:szCs w:val="20"/>
              </w:rPr>
              <w:t>耳麦正常</w:t>
            </w:r>
            <w:proofErr w:type="gramEnd"/>
            <w:r>
              <w:rPr>
                <w:rFonts w:ascii="宋体" w:hAnsi="宋体" w:cs="宋体" w:hint="eastAsia"/>
                <w:kern w:val="0"/>
                <w:sz w:val="20"/>
                <w:szCs w:val="20"/>
              </w:rPr>
              <w:t>使用的情况下，可以一键开启/停止教室音箱的声音，音箱编解码教学机与教师端之间用网线连接。</w:t>
            </w:r>
          </w:p>
          <w:p w14:paraId="0AB896C8"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★11. 自由发言功能：教师选择自由发言功能时，学生可以通过点击发言键实现自由发言。</w:t>
            </w:r>
          </w:p>
          <w:p w14:paraId="667D3224"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12.能同时把教师电脑课件的声音和麦克风的声音同时广播给所有学生，每个学生可以针对自己的水平调节教师课件的音量和教师麦克风的音量，还支持左右声道音量分别调节，把教师课件的声音在左声道听，教师麦克风的音量在右声道听。</w:t>
            </w:r>
          </w:p>
          <w:p w14:paraId="6BF984B2"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13.统一录像功能:支持在授课过程中，一键录制所有终端摄像头画面，录制内容同步保存到教师端，方便回放和归档；支持录像广播功能，将所选学生的录像广播到所有学生终端，方便教师进行录像点评；支持录像全体回放，所有终端各自回放自己的视频录像。</w:t>
            </w:r>
          </w:p>
          <w:p w14:paraId="5E64891D"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14.支持人脸识别签到功能，通过学生单元摄像头，系统可进行人脸识别，采集在座所有学生的头像照片，控制程序将学生的头像对应座位号和学生名称形成座位布局图。</w:t>
            </w:r>
          </w:p>
          <w:p w14:paraId="51ECFF77"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▲15.提供中华人民共和国计算机软件著作权证书。</w:t>
            </w:r>
          </w:p>
          <w:p w14:paraId="0C116195"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▲16.提供包含“支持Android和Windows”的国家级测试报告。</w:t>
            </w:r>
          </w:p>
          <w:p w14:paraId="11D95372"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▲17.提供中华人民共和国知识产权局颁发的专利证书。</w:t>
            </w:r>
          </w:p>
          <w:p w14:paraId="5962E65F"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▲18. 生产厂商具有国家级高新技术企业证书。</w:t>
            </w:r>
          </w:p>
          <w:p w14:paraId="422CBFED"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▲19.产品成熟稳定，远销国内外，提供制造商的中华人民共和国海关报关登记证书和国家贸易委员会出具的出口合同登记证书。</w:t>
            </w:r>
          </w:p>
          <w:p w14:paraId="49CBB2C6"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▲20.产品应100%符合中国教育技术协会关于《中华人民共和国教育行业标准JY/T0381-2007》数字语言学习系统功能上的W类A级标准和《中华人民共和国国家标准数字语言学习环境设计要求（GB/T 36354-2018）》的要求，并有中国教育技术协会的相关认证,提供复印件并加盖生产厂家公章。</w:t>
            </w:r>
          </w:p>
          <w:p w14:paraId="2696414E"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21.提供20所学校含有所投产品的教室实景照片和评价内容的盖有学校印章的验收报告。</w:t>
            </w:r>
          </w:p>
          <w:p w14:paraId="6D540BF9" w14:textId="77777777" w:rsidR="00A52F95" w:rsidRDefault="00A52F95" w:rsidP="00C92044">
            <w:pPr>
              <w:widowControl/>
              <w:jc w:val="left"/>
              <w:rPr>
                <w:rFonts w:ascii="宋体" w:hAnsi="宋体" w:cs="宋体"/>
                <w:kern w:val="0"/>
                <w:sz w:val="20"/>
                <w:szCs w:val="20"/>
              </w:rPr>
            </w:pPr>
            <w:r>
              <w:rPr>
                <w:rFonts w:ascii="宋体" w:hAnsi="宋体" w:cs="宋体" w:hint="eastAsia"/>
                <w:kern w:val="0"/>
                <w:sz w:val="20"/>
                <w:szCs w:val="20"/>
              </w:rPr>
              <w:t>22.提供原制造商出具的关于本项目的售后服务承诺函原件。</w:t>
            </w:r>
          </w:p>
        </w:tc>
        <w:tc>
          <w:tcPr>
            <w:tcW w:w="696" w:type="dxa"/>
            <w:noWrap/>
            <w:vAlign w:val="center"/>
          </w:tcPr>
          <w:p w14:paraId="4C5C49F7" w14:textId="77777777" w:rsidR="00A52F95" w:rsidRDefault="00A52F95" w:rsidP="00C92044">
            <w:pPr>
              <w:widowControl/>
              <w:jc w:val="center"/>
              <w:rPr>
                <w:rFonts w:ascii="宋体" w:hAnsi="宋体" w:cs="宋体"/>
                <w:kern w:val="0"/>
                <w:sz w:val="20"/>
                <w:szCs w:val="20"/>
              </w:rPr>
            </w:pPr>
            <w:r>
              <w:rPr>
                <w:rFonts w:ascii="宋体" w:hAnsi="宋体" w:cs="宋体"/>
                <w:kern w:val="0"/>
                <w:sz w:val="20"/>
                <w:szCs w:val="20"/>
              </w:rPr>
              <w:lastRenderedPageBreak/>
              <w:t>6</w:t>
            </w:r>
          </w:p>
        </w:tc>
      </w:tr>
    </w:tbl>
    <w:p w14:paraId="70514DBE" w14:textId="77777777" w:rsidR="00A52F95" w:rsidRDefault="00A52F95" w:rsidP="00A52F95">
      <w:pPr>
        <w:pStyle w:val="a7"/>
      </w:pPr>
    </w:p>
    <w:p w14:paraId="7E696982" w14:textId="77777777" w:rsidR="00B71AD4" w:rsidRDefault="00B71AD4"/>
    <w:sectPr w:rsidR="00B71AD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99F3" w14:textId="77777777" w:rsidR="009C0556" w:rsidRDefault="009C0556" w:rsidP="00A52F95">
      <w:r>
        <w:separator/>
      </w:r>
    </w:p>
  </w:endnote>
  <w:endnote w:type="continuationSeparator" w:id="0">
    <w:p w14:paraId="78C20782" w14:textId="77777777" w:rsidR="009C0556" w:rsidRDefault="009C0556" w:rsidP="00A5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D045" w14:textId="77777777" w:rsidR="009C0556" w:rsidRDefault="009C0556" w:rsidP="00A52F95">
      <w:r>
        <w:separator/>
      </w:r>
    </w:p>
  </w:footnote>
  <w:footnote w:type="continuationSeparator" w:id="0">
    <w:p w14:paraId="24E00EA4" w14:textId="77777777" w:rsidR="009C0556" w:rsidRDefault="009C0556" w:rsidP="00A52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63"/>
    <w:rsid w:val="00013063"/>
    <w:rsid w:val="009C0556"/>
    <w:rsid w:val="00A52F95"/>
    <w:rsid w:val="00B7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AFBA96-6EA6-4D52-8C7C-3FBEC676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52F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52F95"/>
    <w:rPr>
      <w:sz w:val="18"/>
      <w:szCs w:val="18"/>
    </w:rPr>
  </w:style>
  <w:style w:type="paragraph" w:styleId="a5">
    <w:name w:val="footer"/>
    <w:basedOn w:val="a"/>
    <w:link w:val="a6"/>
    <w:uiPriority w:val="99"/>
    <w:unhideWhenUsed/>
    <w:rsid w:val="00A52F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52F95"/>
    <w:rPr>
      <w:sz w:val="18"/>
      <w:szCs w:val="18"/>
    </w:rPr>
  </w:style>
  <w:style w:type="paragraph" w:styleId="a7">
    <w:name w:val="Body Text"/>
    <w:basedOn w:val="a"/>
    <w:next w:val="a"/>
    <w:link w:val="a8"/>
    <w:qFormat/>
    <w:rsid w:val="00A52F95"/>
    <w:pPr>
      <w:spacing w:after="120"/>
    </w:pPr>
  </w:style>
  <w:style w:type="character" w:customStyle="1" w:styleId="a8">
    <w:name w:val="正文文本 字符"/>
    <w:basedOn w:val="a0"/>
    <w:link w:val="a7"/>
    <w:rsid w:val="00A52F95"/>
    <w:rPr>
      <w:rFonts w:ascii="Calibri" w:eastAsia="宋体" w:hAnsi="Calibri" w:cs="Times New Roman"/>
      <w:szCs w:val="24"/>
    </w:rPr>
  </w:style>
  <w:style w:type="paragraph" w:styleId="a9">
    <w:name w:val="Body Text Indent"/>
    <w:basedOn w:val="a"/>
    <w:link w:val="aa"/>
    <w:uiPriority w:val="99"/>
    <w:semiHidden/>
    <w:unhideWhenUsed/>
    <w:rsid w:val="00A52F95"/>
    <w:pPr>
      <w:spacing w:after="120"/>
      <w:ind w:leftChars="200" w:left="420"/>
    </w:pPr>
  </w:style>
  <w:style w:type="character" w:customStyle="1" w:styleId="aa">
    <w:name w:val="正文文本缩进 字符"/>
    <w:basedOn w:val="a0"/>
    <w:link w:val="a9"/>
    <w:uiPriority w:val="99"/>
    <w:semiHidden/>
    <w:rsid w:val="00A52F95"/>
    <w:rPr>
      <w:rFonts w:ascii="Calibri" w:eastAsia="宋体" w:hAnsi="Calibri" w:cs="Times New Roman"/>
      <w:szCs w:val="24"/>
    </w:rPr>
  </w:style>
  <w:style w:type="paragraph" w:styleId="2">
    <w:name w:val="Body Text First Indent 2"/>
    <w:basedOn w:val="a9"/>
    <w:link w:val="20"/>
    <w:uiPriority w:val="99"/>
    <w:semiHidden/>
    <w:unhideWhenUsed/>
    <w:rsid w:val="00A52F95"/>
    <w:pPr>
      <w:ind w:firstLineChars="200" w:firstLine="420"/>
    </w:pPr>
  </w:style>
  <w:style w:type="character" w:customStyle="1" w:styleId="20">
    <w:name w:val="正文文本首行缩进 2 字符"/>
    <w:basedOn w:val="aa"/>
    <w:link w:val="2"/>
    <w:uiPriority w:val="99"/>
    <w:semiHidden/>
    <w:rsid w:val="00A52F9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2022-09-15T02:04:00Z</dcterms:created>
  <dcterms:modified xsi:type="dcterms:W3CDTF">2022-09-15T02:04:00Z</dcterms:modified>
</cp:coreProperties>
</file>