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D97C" w14:textId="77777777" w:rsidR="006F1516" w:rsidRDefault="006F1516" w:rsidP="006F1516">
      <w:pPr>
        <w:pStyle w:val="a0"/>
        <w:rPr>
          <w:b/>
          <w:sz w:val="32"/>
          <w:szCs w:val="32"/>
        </w:rPr>
      </w:pPr>
    </w:p>
    <w:tbl>
      <w:tblPr>
        <w:tblW w:w="9579" w:type="dxa"/>
        <w:tblInd w:w="-816" w:type="dxa"/>
        <w:tblLayout w:type="fixed"/>
        <w:tblLook w:val="0000" w:firstRow="0" w:lastRow="0" w:firstColumn="0" w:lastColumn="0" w:noHBand="0" w:noVBand="0"/>
      </w:tblPr>
      <w:tblGrid>
        <w:gridCol w:w="870"/>
        <w:gridCol w:w="1611"/>
        <w:gridCol w:w="1029"/>
        <w:gridCol w:w="705"/>
        <w:gridCol w:w="2671"/>
        <w:gridCol w:w="534"/>
        <w:gridCol w:w="523"/>
        <w:gridCol w:w="1636"/>
      </w:tblGrid>
      <w:tr w:rsidR="006F1516" w14:paraId="49A871C1" w14:textId="77777777" w:rsidTr="000952DF">
        <w:trPr>
          <w:trHeight w:val="9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0A0B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10FA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实验室名称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93485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教室号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82CC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9397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规格及参考型号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8ECA2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AE874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8FAB" w14:textId="77777777" w:rsidR="006F1516" w:rsidRDefault="006F1516" w:rsidP="000952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F1516" w14:paraId="4B0BD521" w14:textId="77777777" w:rsidTr="000952DF">
        <w:trPr>
          <w:trHeight w:val="330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0E2C3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计算机工程学院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83107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标的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实验室电脑扩建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6D9963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D307、D401、D408、D501、D502、D505、D506、D507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1526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台式电脑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36C2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CPU:I5-12400F、主板B660M、内存16G 3200MHZ、硬盘500G固态硬盘、副硬盘1T机械硬盘、GTX1660 6G显卡、24寸2K显示器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B9628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C42AB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4E33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带硬盘防护功能、具备网络同传功能；</w:t>
            </w:r>
          </w:p>
          <w:p w14:paraId="4A12B739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D307共30台、D401共10台、D408共1台、D501共2台、D502共2台、D505共2台、D506共2台、D507共14台。包含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强弱线。</w:t>
            </w:r>
          </w:p>
        </w:tc>
      </w:tr>
      <w:tr w:rsidR="006F1516" w14:paraId="575195F4" w14:textId="77777777" w:rsidTr="000952DF">
        <w:trPr>
          <w:trHeight w:val="96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C4183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9EEFF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026D27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33B4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投影仪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659F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投影分辨率1920*1080、流明&gt;3000、含幕布及安装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54774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2D395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B593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放置于D408</w:t>
            </w:r>
          </w:p>
        </w:tc>
      </w:tr>
      <w:tr w:rsidR="006F1516" w14:paraId="40BF1F23" w14:textId="77777777" w:rsidTr="000952DF">
        <w:trPr>
          <w:trHeight w:val="96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28B67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ADF7C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BC75A2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9CAC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交换机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3DA3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24口、千兆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5772C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9AE79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297A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D307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台、D401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台、D407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台。安装调试及配套布线</w:t>
            </w:r>
          </w:p>
        </w:tc>
      </w:tr>
      <w:tr w:rsidR="006F1516" w14:paraId="574E93ED" w14:textId="77777777" w:rsidTr="000952DF">
        <w:trPr>
          <w:trHeight w:val="96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A582E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5CE14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9AFA85C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BC1E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机柜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BDEA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挂壁式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58CF3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D4968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975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安装调试</w:t>
            </w:r>
          </w:p>
        </w:tc>
      </w:tr>
      <w:tr w:rsidR="006F1516" w14:paraId="664A9591" w14:textId="77777777" w:rsidTr="000952DF">
        <w:trPr>
          <w:trHeight w:val="96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DBFD7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585A7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E53CE6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063E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双人电脑桌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4554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参考现有机房定制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A61F5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CE7EA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FC22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桌椅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；分别为D408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套、D501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套、D502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套、D505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套、D506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套、D507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</w:tr>
      <w:tr w:rsidR="006F1516" w14:paraId="09273EEF" w14:textId="77777777" w:rsidTr="000952DF">
        <w:trPr>
          <w:trHeight w:val="96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8C71F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BDC3C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B9CB9D2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86D5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环境布线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4F2E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六类网线信息点，包含金属线槽等。电脑信息点、包含部分实验室配电箱升级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05B39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8666F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8A2A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根据现场满足使用</w:t>
            </w:r>
          </w:p>
        </w:tc>
      </w:tr>
      <w:tr w:rsidR="006F1516" w14:paraId="21B66B91" w14:textId="77777777" w:rsidTr="000952DF">
        <w:trPr>
          <w:trHeight w:val="106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609DA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4BE6C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标的二：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网络信息安全实验室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19A00FD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D304、D405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B5E3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信息安全攻防对抗平台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A65A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（一）设备硬件参数</w:t>
            </w:r>
          </w:p>
          <w:p w14:paraId="6E9478D9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机架式结构；具有多个100/1000Base_T和USB的管理接口；处理器性能不低于双路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XEON 4210R*2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路十核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20线程）；内存性能不低于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DDR4 32G*4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；硬盘性能不低于3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0G SSD + 5* 2T HDD存储；RAID卡4GB SAS 8口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（断电保护）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；双通道冗余电源；单台设备并发访问数≥200，并发虚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拟机数量≥50；支持集群部署。</w:t>
            </w:r>
          </w:p>
          <w:p w14:paraId="50ED18D6" w14:textId="77777777" w:rsidR="006F1516" w:rsidRDefault="006F1516" w:rsidP="000952DF">
            <w:pPr>
              <w:pStyle w:val="a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（二）攻防对抗学习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模块</w:t>
            </w:r>
          </w:p>
          <w:p w14:paraId="32DEBB42" w14:textId="77777777" w:rsidR="006F1516" w:rsidRDefault="006F1516" w:rsidP="000952D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1.平台提供多种类型操作系统模板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包括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WindowsXP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、Windows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Windows2003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Windows2008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Windows2012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Centos6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Centos7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Ubuntu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Kali等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管理员可上传虚拟机模板至平台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，扩充教学实训资源。</w:t>
            </w:r>
          </w:p>
          <w:p w14:paraId="25C2B3F0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覆盖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Windows系统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Linux系统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安全、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MySQL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数据库、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SQLserver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数据库、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Oracle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数据库、数据包分析、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XSS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跨站、网络扫描、Web安全、Web应用渗透、扫描工具使用、防火墙、协议分析、信息收集、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Metasploit渗透测试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、SQL注入、网络访问控制、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Burpsuite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、网络安全、Kali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Linux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KPI技术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数据保密与安全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代码审计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Hacking Python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入侵检测、拒绝服务攻击、提权、系统漏洞利用、破解技术、信息隐写、安全攻防分析、数据恢复、取证与反取证、网络安全应急响应、内存取证分析、移动终端安全、恶意代码分析、系统后门、密码学、溢出、网络欺骗技术、无线安全等主要课程实验模块，实操环境不少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14:paraId="397DB350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每个实验包含具体的实验目的，实验环境描述，实验详细步骤等介绍说明。</w:t>
            </w:r>
          </w:p>
          <w:p w14:paraId="2654D596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.平台提供CTF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教学和考试内容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覆盖Web安全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（SQL注入、XSS跨站、文件上传、文件包含、代码审计）、Mobile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移动安全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apk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逆向分析）、取证分析（内存取证、数据恢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复、日志分析）、逆向分析、密码学、PWN等。</w:t>
            </w:r>
          </w:p>
          <w:p w14:paraId="1F92A6F3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.包含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安全运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、渗透测试、网络攻防、移动安全、安全开发、应急响应取证、代码审计等视频课件，课件数量≥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14:paraId="581B6861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.包含网络安全法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安全保密意识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信息安全管理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人员安全管理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第三方安全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拍照泄密防范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邮寄与快递安全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打印传真与复印安全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工作站电脑安全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桌面安全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移动媒介使用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信息资产保护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办公环境安全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物理访问安全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金融诈骗防范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网络钓鱼防范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电话诈骗防范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社会工程学防范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恶意代码防范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信息安全事件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个人信息保护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信息清除与销毁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数据备份与恢复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机密信息保护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公司信息披露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社交网络安全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公共场所安全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远程工作安全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差旅信息安全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移动设备安全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密码安全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无线安全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即时消息安全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浏览器及上网安全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文档安全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邮件安全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网络会议安全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网络法规遵循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信息安全职责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网络使用准则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常规安全知识等视频课件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和互动课件，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课件数量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14:paraId="2E80429B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.包含中间件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CMS等漏洞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库分析库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漏洞分析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00。</w:t>
            </w:r>
          </w:p>
          <w:p w14:paraId="09880755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提供仿真互联网系统漏洞靶机供教学实训使用，靶机数量≥2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14:paraId="428E053F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包含抓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包工具、注入工具、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嗅探工具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、漏洞利用、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提权工具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、暴力破解、扫描工具、PE工具、应急响应、数据恢复、后门检测、移动安全、信息隐写、文件分析、编程开发等工具使用教程和下载模块，工具数量≥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0。</w:t>
            </w:r>
          </w:p>
          <w:p w14:paraId="5D6C12A8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支持闯关训练、自由组合训练、错题集中训练。</w:t>
            </w:r>
          </w:p>
          <w:p w14:paraId="1614AFE5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支持不少于50个实操环境虚拟机同时开启。</w:t>
            </w:r>
          </w:p>
          <w:p w14:paraId="32AC9725" w14:textId="77777777" w:rsidR="006F1516" w:rsidRDefault="006F1516" w:rsidP="000952DF">
            <w:pPr>
              <w:pStyle w:val="a0"/>
              <w:rPr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可提供持续的课件升级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,支持基于本平台的企业课程建设</w:t>
            </w:r>
          </w:p>
          <w:p w14:paraId="222F2DB3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（三）攻防演练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竞技考核模块</w:t>
            </w:r>
          </w:p>
          <w:p w14:paraId="06F8FBE8" w14:textId="77777777" w:rsidR="006F1516" w:rsidRDefault="006F1516" w:rsidP="000952D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.支持理论竞赛和实操竞赛。</w:t>
            </w:r>
          </w:p>
          <w:p w14:paraId="18E49886" w14:textId="77777777" w:rsidR="006F1516" w:rsidRDefault="006F1516" w:rsidP="000952D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.理论考题不少于2000道，支持题库自动生成，支持添加或批量导入笔试题库。</w:t>
            </w:r>
          </w:p>
          <w:p w14:paraId="14BC0AB9" w14:textId="77777777" w:rsidR="006F1516" w:rsidRDefault="006F1516" w:rsidP="000952D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.实操竞赛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支持机试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实操CTF、风险评估、应急响应、闯关等形式，支持个人赛和团队赛。</w:t>
            </w:r>
          </w:p>
          <w:p w14:paraId="0CF41DF9" w14:textId="77777777" w:rsidR="006F1516" w:rsidRDefault="006F1516" w:rsidP="000952D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.支持在同一场竞赛中添加多种竞赛模式，分数累加。</w:t>
            </w:r>
          </w:p>
          <w:p w14:paraId="0C2E86DE" w14:textId="77777777" w:rsidR="006F1516" w:rsidRDefault="006F1516" w:rsidP="000952D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.支持题库管理、考试管理、考试人员管理等功能。</w:t>
            </w:r>
          </w:p>
          <w:p w14:paraId="6FF8A8F8" w14:textId="77777777" w:rsidR="006F1516" w:rsidRDefault="006F1516" w:rsidP="000952D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6.支持自动评分并进行实时排名。</w:t>
            </w:r>
          </w:p>
          <w:p w14:paraId="31772662" w14:textId="77777777" w:rsidR="006F1516" w:rsidRDefault="006F1516" w:rsidP="000952D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.支持成绩报表导出。</w:t>
            </w:r>
          </w:p>
          <w:p w14:paraId="430853D8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.支持经典竞赛，包含近几年国家级或省级竞赛真题。</w:t>
            </w:r>
          </w:p>
          <w:p w14:paraId="318561EE" w14:textId="77777777" w:rsidR="006F1516" w:rsidRDefault="006F1516" w:rsidP="000952DF">
            <w:pPr>
              <w:pStyle w:val="a0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（四）攻防对抗平台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管理模块</w:t>
            </w:r>
          </w:p>
          <w:p w14:paraId="650AC6D8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管理后台可以监控平台运行状态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数据。</w:t>
            </w:r>
          </w:p>
          <w:p w14:paraId="697B2F12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支持课程相关数据统计。</w:t>
            </w:r>
          </w:p>
          <w:p w14:paraId="35C9C73E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支持人员管理，支持分权管理。</w:t>
            </w:r>
          </w:p>
          <w:p w14:paraId="18ED591D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支持对虚拟机管理，支持通过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Web、Windows远程桌面、Linux SSH方式访问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虚拟机。</w:t>
            </w:r>
          </w:p>
          <w:p w14:paraId="64805ADD" w14:textId="77777777" w:rsidR="006F1516" w:rsidRDefault="006F1516" w:rsidP="000952DF">
            <w:pPr>
              <w:pStyle w:val="a0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支持实验管理、工具库管理、课件管理、</w:t>
            </w:r>
            <w:r>
              <w:rPr>
                <w:rFonts w:ascii="宋体" w:hAnsi="宋体" w:cs="Calibri" w:hint="eastAsia"/>
                <w:color w:val="000000"/>
                <w:szCs w:val="21"/>
              </w:rPr>
              <w:t>题库管理。</w:t>
            </w:r>
          </w:p>
          <w:p w14:paraId="2B2ACC5E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CTF管理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，创建综合闯关训练，创建经典赛事等。</w:t>
            </w:r>
          </w:p>
          <w:p w14:paraId="23EF0432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支持直播、录播教学课堂管理。</w:t>
            </w:r>
          </w:p>
          <w:p w14:paraId="2380C809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支持数据备份与恢复。</w:t>
            </w:r>
          </w:p>
          <w:p w14:paraId="1E86BAE4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支持实例类型编辑。</w:t>
            </w:r>
          </w:p>
          <w:p w14:paraId="31BC8A74" w14:textId="77777777" w:rsidR="006F1516" w:rsidRDefault="006F1516" w:rsidP="000952DF">
            <w:pPr>
              <w:pStyle w:val="a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.支持在线编辑实验环境或考题环境。</w:t>
            </w:r>
          </w:p>
          <w:p w14:paraId="291864E0" w14:textId="77777777" w:rsidR="006F1516" w:rsidRDefault="006F1516" w:rsidP="000952DF">
            <w:pPr>
              <w:pStyle w:val="a0"/>
              <w:rPr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支持学生学习情况管理。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2ABF6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BB3E4" w14:textId="77777777" w:rsidR="006F1516" w:rsidRDefault="006F1516" w:rsidP="000952D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FC29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782900C9" w14:textId="77777777" w:rsidTr="000952DF">
        <w:trPr>
          <w:trHeight w:val="158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955C4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C33F8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127CFE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1C8D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防火墙系统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25DC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个,单电源,防火墙吞吐900M，并发连接30万，每秒新建连接4000，IPSEC VPN吞吐30M，默认含IPSEC VPN模块；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支持静态路由、OSPF\BGP等动态路由等路由协议；支持路由、透明以及混合接入模式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支持多元组的访问控制规则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支持SD-WAN功能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，以及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对SD-WAN链路进行统一管理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邮件安全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同品牌其它信息安全设备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联动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具备畸形包处理能力、Ping Flood 攻击处理能力、Smurf攻击处理能力、SYN Flood攻击处理能力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F648E" w14:textId="77777777" w:rsidR="006F1516" w:rsidRDefault="006F1516" w:rsidP="000952DF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16A55" w14:textId="77777777" w:rsidR="006F1516" w:rsidRDefault="006F1516" w:rsidP="000952DF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3B69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1A676021" w14:textId="77777777" w:rsidTr="000952DF">
        <w:trPr>
          <w:trHeight w:val="158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01076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45901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DE768E8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7BB3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入侵防御系统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5FC3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≥6个,单电源,有扩展槽位,整机吞吐率≥1Gbps以上，IPS吞吐率≥500Mbps，包含1年特征库升级；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在线抓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支持路由、交换、虚拟线、聚合、监听、混合部署等多种接入模式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支持主备模式、负载均衡两种模式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支持在线升级、离线升级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能够拦截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WEB 类攻击、拒绝服务类攻击)、木马类攻击、滥出类攻击等攻击行为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机器学习检测功能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；支持与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防火墙联动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能够监视协议事件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，支持多种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入侵分析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能够拦截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入侵事件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49E99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5167E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C17C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3EEB9548" w14:textId="77777777" w:rsidTr="000952DF">
        <w:trPr>
          <w:trHeight w:val="158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FA0AB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368F5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97E589F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8887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WAF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88CB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≥6个,单电源,应用层吞吐≥200Mbps、网络层吞吐≥2.5G、并发连接≥50W；含1年产品特征库升级许可；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支持基于域名和IP多种方式提供网站防护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支持HTTP/HTTPS站点防护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支持应用层访问控制功能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能识别和阻断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跨站请求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伪造攻击，支持HTTP token防护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多种防护方式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WebShell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攻击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等多种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攻击防护功能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支持多种爬虫攻击防护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网页篡改防护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支持与防火墙联动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能检测并阻断经逃逸技术处理过的攻击行为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0C75D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CF8AE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E009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7827B659" w14:textId="77777777" w:rsidTr="000952DF">
        <w:trPr>
          <w:trHeight w:val="158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AC717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4B8AF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6E112E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D214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上网行为管理系统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FDDD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≥6个,单电源,适配带宽≥30M，用户数≥50人；1年特征库升级；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支持将多个以太网物理端口捆绑成一条逻辑端口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支持多种负载方式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路由模式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行为管理支持分布式部署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能够提供流量适用排名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APP集中监控功能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基于时间的安全策略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内容过滤策略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支持防火墙模块阻断、流量模块阻断、行为管控模块阻断记录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支持与同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的终端检测防御系统联动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能够有效识别标准应用协议和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多个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网络应用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，并能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基于 IP 地址、用户、时间段等条件对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进行控制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FF4C1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D786A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4E5B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64BEF203" w14:textId="77777777" w:rsidTr="000952DF">
        <w:trPr>
          <w:trHeight w:val="158"/>
        </w:trPr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B6480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B5931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EB98CB5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E8C7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漏洞扫描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D8DB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≥6个,单电源，有扩展槽位, ≥40个域名扫描任务不限制IP数量，并发扫描IP地址≥40个，并发扫描系统扫描任务≥5个，并发扫描web任务≥3个；包含1年特征库升级；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漏洞库应涵盖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目前的安全漏洞和攻击特征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支持网络打印机、摄像头、移动终端等设备的漏洞发现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支持磁盘管理功能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支持在线报表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防火墙联动功能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支持日志外发至日志服务器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用户可以定制阈值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13D18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1C55E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8689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63E1D72F" w14:textId="77777777" w:rsidTr="000952DF">
        <w:trPr>
          <w:trHeight w:val="158"/>
        </w:trPr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7386F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CA304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A675C5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CB93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交换机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AB67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1U,48个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，4个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万兆光口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,单电源；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288ED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BC556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5AE5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4668F1B9" w14:textId="77777777" w:rsidTr="000952DF">
        <w:trPr>
          <w:trHeight w:val="158"/>
        </w:trPr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917AA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DBCAE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A9C5CF1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5B98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D273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六类网线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A65EA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47735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04C0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4AB68686" w14:textId="77777777" w:rsidTr="000952DF">
        <w:trPr>
          <w:trHeight w:val="158"/>
        </w:trPr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E13FC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172DB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3FF9E6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CB31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机柜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DA17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常规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05C2E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D108E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C1C5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516" w14:paraId="6259E480" w14:textId="77777777" w:rsidTr="000952DF">
        <w:trPr>
          <w:trHeight w:val="158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8D88" w14:textId="77777777" w:rsidR="006F1516" w:rsidRDefault="006F1516" w:rsidP="000952DF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85DB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0E82A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89A6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587B" w14:textId="77777777" w:rsidR="006F1516" w:rsidRDefault="006F1516" w:rsidP="000952D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立式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742D9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C4258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F6B2" w14:textId="77777777" w:rsidR="006F1516" w:rsidRDefault="006F1516" w:rsidP="000952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D9FFA89" w14:textId="77777777" w:rsidR="006F1516" w:rsidRDefault="006F1516" w:rsidP="006F1516">
      <w:pPr>
        <w:pStyle w:val="a9"/>
        <w:widowControl/>
        <w:shd w:val="clear" w:color="auto" w:fill="FFFFFF"/>
        <w:spacing w:before="0" w:beforeAutospacing="0" w:after="0" w:afterAutospacing="0" w:line="360" w:lineRule="atLeast"/>
        <w:ind w:right="480"/>
        <w:rPr>
          <w:rFonts w:ascii="微软雅黑" w:eastAsia="微软雅黑" w:hAnsi="微软雅黑" w:cs="微软雅黑" w:hint="eastAsia"/>
          <w:color w:val="333333"/>
          <w:shd w:val="clear" w:color="auto" w:fill="FFFFFF"/>
        </w:rPr>
      </w:pPr>
    </w:p>
    <w:p w14:paraId="3CE5D6EF" w14:textId="77777777" w:rsidR="008011BA" w:rsidRDefault="008011BA"/>
    <w:sectPr w:rsidR="008011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BB52" w14:textId="77777777" w:rsidR="00C35286" w:rsidRDefault="00C35286" w:rsidP="006F1516">
      <w:r>
        <w:separator/>
      </w:r>
    </w:p>
  </w:endnote>
  <w:endnote w:type="continuationSeparator" w:id="0">
    <w:p w14:paraId="29342A51" w14:textId="77777777" w:rsidR="00C35286" w:rsidRDefault="00C35286" w:rsidP="006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41A7" w14:textId="77777777" w:rsidR="00C35286" w:rsidRDefault="00C35286" w:rsidP="006F1516">
      <w:r>
        <w:separator/>
      </w:r>
    </w:p>
  </w:footnote>
  <w:footnote w:type="continuationSeparator" w:id="0">
    <w:p w14:paraId="0EE9059F" w14:textId="77777777" w:rsidR="00C35286" w:rsidRDefault="00C35286" w:rsidP="006F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E4"/>
    <w:rsid w:val="006F1516"/>
    <w:rsid w:val="00725CE4"/>
    <w:rsid w:val="008011BA"/>
    <w:rsid w:val="00C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196D2-2AA4-4592-B485-4CF1CCB7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F15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F1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F15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1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F1516"/>
    <w:rPr>
      <w:sz w:val="18"/>
      <w:szCs w:val="18"/>
    </w:rPr>
  </w:style>
  <w:style w:type="paragraph" w:styleId="a0">
    <w:name w:val="Body Text"/>
    <w:basedOn w:val="a"/>
    <w:link w:val="a8"/>
    <w:qFormat/>
    <w:rsid w:val="006F1516"/>
    <w:pPr>
      <w:spacing w:after="120"/>
    </w:pPr>
  </w:style>
  <w:style w:type="character" w:customStyle="1" w:styleId="a8">
    <w:name w:val="正文文本 字符"/>
    <w:basedOn w:val="a1"/>
    <w:link w:val="a0"/>
    <w:rsid w:val="006F1516"/>
    <w:rPr>
      <w:rFonts w:ascii="Calibri" w:eastAsia="宋体" w:hAnsi="Calibri" w:cs="Times New Roman"/>
      <w:szCs w:val="24"/>
    </w:rPr>
  </w:style>
  <w:style w:type="paragraph" w:styleId="a9">
    <w:name w:val="Normal (Web)"/>
    <w:basedOn w:val="a"/>
    <w:uiPriority w:val="99"/>
    <w:qFormat/>
    <w:rsid w:val="006F151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2023-08-25T06:44:00Z</dcterms:created>
  <dcterms:modified xsi:type="dcterms:W3CDTF">2023-08-25T06:44:00Z</dcterms:modified>
</cp:coreProperties>
</file>